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6E" w:rsidRPr="0089706E" w:rsidRDefault="0089706E" w:rsidP="00D23B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bookmarkStart w:id="0" w:name="_GoBack"/>
      <w:bookmarkEnd w:id="0"/>
      <w:r w:rsidRPr="0089706E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SHOOTERS ON RIGHTS OF WAY</w:t>
      </w:r>
    </w:p>
    <w:p w:rsidR="00D23BC0" w:rsidRPr="00D23BC0" w:rsidRDefault="00D23BC0" w:rsidP="00D23B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23BC0">
        <w:rPr>
          <w:rFonts w:ascii="Times New Roman" w:eastAsia="Times New Roman" w:hAnsi="Times New Roman" w:cs="Times New Roman"/>
          <w:sz w:val="28"/>
          <w:szCs w:val="28"/>
          <w:lang w:eastAsia="en-GB"/>
        </w:rPr>
        <w:t>A shoot can happen over land where there is a right of way. If it is a byway then they must be at least 50 feet away, however this does not apply to a footpath or a bridleway.  </w:t>
      </w:r>
    </w:p>
    <w:p w:rsidR="00D23BC0" w:rsidRPr="00D23BC0" w:rsidRDefault="00D23BC0" w:rsidP="00D23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23BC0">
        <w:rPr>
          <w:rFonts w:ascii="Times New Roman" w:eastAsia="Times New Roman" w:hAnsi="Times New Roman" w:cs="Times New Roman"/>
          <w:sz w:val="28"/>
          <w:szCs w:val="28"/>
          <w:lang w:eastAsia="en-GB"/>
        </w:rPr>
        <w:t>The Shoot cannot stop a walker using a right of way unless they apply to temporarily close the path first (several weeks lead-in time and a cost so this is rare). The organisers should have watchers at either end of the path(s) and have means to stop the shoot to let a walker through</w:t>
      </w:r>
    </w:p>
    <w:p w:rsidR="00D23BC0" w:rsidRPr="00D23BC0" w:rsidRDefault="00D23BC0" w:rsidP="00D23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23BC0">
        <w:rPr>
          <w:rFonts w:ascii="Times New Roman" w:eastAsia="Times New Roman" w:hAnsi="Times New Roman" w:cs="Times New Roman"/>
          <w:sz w:val="28"/>
          <w:szCs w:val="28"/>
          <w:lang w:eastAsia="en-GB"/>
        </w:rPr>
        <w:t>If this does not happen then they may be committing an offence under common law nuisance, or wilful obstruction of a highw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ay under the Highway Act 1980, </w:t>
      </w:r>
      <w:r w:rsidRPr="00D23BC0">
        <w:rPr>
          <w:rFonts w:ascii="Times New Roman" w:eastAsia="Times New Roman" w:hAnsi="Times New Roman" w:cs="Times New Roman"/>
          <w:sz w:val="28"/>
          <w:szCs w:val="28"/>
          <w:lang w:eastAsia="en-GB"/>
        </w:rPr>
        <w:t>or a breach of Health and Safety at Work Act 1974  or intimidation.</w:t>
      </w:r>
    </w:p>
    <w:p w:rsidR="00D23BC0" w:rsidRPr="00D23BC0" w:rsidRDefault="00D23BC0" w:rsidP="00D23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3BC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C04B3" w:rsidRDefault="00CC04B3"/>
    <w:sectPr w:rsidR="00CC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0"/>
    <w:rsid w:val="008326F4"/>
    <w:rsid w:val="0089706E"/>
    <w:rsid w:val="00CC04B3"/>
    <w:rsid w:val="00D2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25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Kershaw</dc:creator>
  <cp:lastModifiedBy>Trevor Lax</cp:lastModifiedBy>
  <cp:revision>2</cp:revision>
  <dcterms:created xsi:type="dcterms:W3CDTF">2017-10-26T16:15:00Z</dcterms:created>
  <dcterms:modified xsi:type="dcterms:W3CDTF">2017-10-26T16:15:00Z</dcterms:modified>
</cp:coreProperties>
</file>